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Name:___________________________________________________________ Date: ___________________  Periods: 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Novel Title:__________________________________________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Group Members: 1. ________________  2. ____________________  3. __________________  4. 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Literary Analysis: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202020"/>
          <w:sz w:val="25"/>
          <w:szCs w:val="25"/>
          <w:rtl w:val="0"/>
        </w:rPr>
        <w:t xml:space="preserve">Determine a theme or central idea of a text and analyze its development over the course of the text; provide an objective summary of the text.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Fonts w:ascii="Raleway" w:cs="Raleway" w:eastAsia="Raleway" w:hAnsi="Raleway"/>
          <w:color w:val="202020"/>
          <w:sz w:val="25"/>
          <w:szCs w:val="25"/>
          <w:rtl w:val="0"/>
        </w:rPr>
        <w:t xml:space="preserve">Theme keyword #1: __________________     Theme keyword #2: __________________   Theme keyword #3:__________________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995"/>
        <w:gridCol w:w="5070"/>
        <w:gridCol w:w="5580"/>
        <w:tblGridChange w:id="0">
          <w:tblGrid>
            <w:gridCol w:w="1755"/>
            <w:gridCol w:w="1995"/>
            <w:gridCol w:w="5070"/>
            <w:gridCol w:w="5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02020"/>
                <w:rtl w:val="0"/>
              </w:rPr>
              <w:t xml:space="preserve">Theme Keyword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Type of Signpost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What did you notice?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(text evidence that supports your theme keyword)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Page number:_____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Reasoning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(reasoning that explains how your evidence supports your theme keyword or answers your notice and note question)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02020"/>
                <w:rtl w:val="0"/>
              </w:rPr>
              <w:t xml:space="preserve">Theme Keyword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Type of Signpost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What did you notice?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(text evidence that supports your theme keyword)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Answer to Note Question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(reasoning that explains how your evidence supports your theme keyword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010"/>
        <w:gridCol w:w="5220"/>
        <w:gridCol w:w="5175"/>
        <w:tblGridChange w:id="0">
          <w:tblGrid>
            <w:gridCol w:w="1995"/>
            <w:gridCol w:w="2010"/>
            <w:gridCol w:w="5220"/>
            <w:gridCol w:w="5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02020"/>
                <w:rtl w:val="0"/>
              </w:rPr>
              <w:t xml:space="preserve">Theme Keyword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Type of Signpost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                     What did you notice?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(text evidence that supports your theme keyword)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               Answer to Note Question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(reasoning that explains how your evidence supports your theme keyword 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82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0"/>
        <w:gridCol w:w="5180"/>
        <w:gridCol w:w="5120"/>
        <w:tblGridChange w:id="0">
          <w:tblGrid>
            <w:gridCol w:w="1520"/>
            <w:gridCol w:w="5180"/>
            <w:gridCol w:w="5120"/>
          </w:tblGrid>
        </w:tblGridChange>
      </w:tblGrid>
    </w:tbl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